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9D" w:rsidRPr="00D8439D" w:rsidRDefault="00D8439D" w:rsidP="00D8439D">
      <w:pPr>
        <w:spacing w:before="150" w:line="240" w:lineRule="auto"/>
        <w:jc w:val="center"/>
        <w:rPr>
          <w:rFonts w:ascii="Open Sans" w:eastAsia="Times New Roman" w:hAnsi="Open Sans" w:cs="Times New Roman"/>
          <w:b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b/>
          <w:color w:val="000000"/>
          <w:sz w:val="20"/>
          <w:szCs w:val="20"/>
          <w:lang w:eastAsia="ru-RU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Порядок ведения данного реестра определяют следующие</w:t>
      </w:r>
      <w:r w:rsidRPr="00D8439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 нормативные правовые акты: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1. Статья 15.1 Федерального закона от 27 июля 2006 года № 149-ФЗ «Об информации, информационных технологиях и защите информации» (</w:t>
      </w:r>
      <w:hyperlink r:id="rId5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http://eais.rkn.gov.ru/docs/149.pdf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);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</w:t>
      </w:r>
      <w:hyperlink r:id="rId6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http://eais.rkn.gov.ru/docs/1101.pdf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);</w:t>
      </w:r>
      <w:proofErr w:type="gramEnd"/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3. </w:t>
      </w:r>
      <w:proofErr w:type="gramStart"/>
      <w:r w:rsidRPr="00D8439D">
        <w:rPr>
          <w:rFonts w:ascii="Open Sans" w:eastAsia="Times New Roman" w:hAnsi="Open Sans" w:cs="Tahoma"/>
          <w:color w:val="000000"/>
          <w:sz w:val="20"/>
          <w:szCs w:val="20"/>
          <w:lang w:eastAsia="ru-RU"/>
        </w:rPr>
        <w:t>Приказ от 18.05.2017 №84/292/351/ММВ-7-2/461С</w:t>
      </w:r>
      <w:r w:rsidRPr="00D843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hyperlink r:id="rId7" w:tooltip="" w:history="1">
        <w:r w:rsidRPr="00D8439D">
          <w:rPr>
            <w:rFonts w:ascii="Open Sans" w:eastAsia="Times New Roman" w:hAnsi="Open Sans" w:cs="Tahoma"/>
            <w:color w:val="29A5DC"/>
            <w:sz w:val="20"/>
            <w:szCs w:val="20"/>
            <w:u w:val="single"/>
            <w:lang w:eastAsia="ru-RU"/>
          </w:rPr>
          <w:t xml:space="preserve">PDF, 796.04 </w:t>
        </w:r>
        <w:proofErr w:type="spellStart"/>
        <w:r w:rsidRPr="00D8439D">
          <w:rPr>
            <w:rFonts w:ascii="Open Sans" w:eastAsia="Times New Roman" w:hAnsi="Open Sans" w:cs="Tahoma"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D843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«Об утверждении критериев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о включении доменных имен</w:t>
      </w:r>
      <w:proofErr w:type="gramEnd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 (или) указателей страниц сайтов в информационно-телекоммуникационной сети «Интернет», а также сетевых адресов, позволяющих идентифицировать сайты в сети «Интернет», содержащие запрещенную информацию,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  <w:proofErr w:type="gramEnd"/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Приказ Федеральной службы по надзору в сфере связи, информационных технологий и массовых коммуникаций (</w:t>
      </w:r>
      <w:proofErr w:type="spellStart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Роскомнадзор</w:t>
      </w:r>
      <w:proofErr w:type="spellEnd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 от 21 февраля 2013 г. № 170 «Об утверждении Порядка взаимодействия оператора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 провайдером хостинга» (</w:t>
      </w:r>
      <w:hyperlink r:id="rId8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</w:t>
        </w:r>
        <w:proofErr w:type="gramEnd"/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://</w:t>
        </w:r>
        <w:proofErr w:type="gramStart"/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eais.rkn.gov.ru/docs/170.pdf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);</w:t>
      </w:r>
      <w:proofErr w:type="gramEnd"/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5. </w:t>
      </w:r>
      <w:r w:rsidRPr="00D8439D">
        <w:rPr>
          <w:rFonts w:ascii="Open Sans" w:eastAsia="Times New Roman" w:hAnsi="Open Sans" w:cs="Tahoma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D8439D">
        <w:rPr>
          <w:rFonts w:ascii="Open Sans" w:eastAsia="Times New Roman" w:hAnsi="Open Sans" w:cs="Tahoma"/>
          <w:color w:val="000000"/>
          <w:sz w:val="20"/>
          <w:szCs w:val="20"/>
          <w:lang w:eastAsia="ru-RU"/>
        </w:rPr>
        <w:t>Роскомнадзора</w:t>
      </w:r>
      <w:proofErr w:type="spellEnd"/>
      <w:r w:rsidRPr="00D8439D">
        <w:rPr>
          <w:rFonts w:ascii="Open Sans" w:eastAsia="Times New Roman" w:hAnsi="Open Sans" w:cs="Tahoma"/>
          <w:color w:val="000000"/>
          <w:sz w:val="20"/>
          <w:szCs w:val="20"/>
          <w:lang w:eastAsia="ru-RU"/>
        </w:rPr>
        <w:t xml:space="preserve"> от 14.12.2017 № 249 «Об утверждении требований к способам (методам) ограничения доступа к информационным ресурсам, а также требований к размещаемой информации об ограничении доступа к информационным ресурсам»</w:t>
      </w:r>
      <w:r w:rsidRPr="00D843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hyperlink r:id="rId9" w:tooltip="" w:history="1">
        <w:r w:rsidRPr="00D8439D">
          <w:rPr>
            <w:rFonts w:ascii="Open Sans" w:eastAsia="Times New Roman" w:hAnsi="Open Sans" w:cs="Tahoma"/>
            <w:color w:val="29A5DC"/>
            <w:sz w:val="20"/>
            <w:szCs w:val="20"/>
            <w:u w:val="single"/>
            <w:lang w:eastAsia="ru-RU"/>
          </w:rPr>
          <w:t xml:space="preserve">TIF, 6.04 </w:t>
        </w:r>
        <w:proofErr w:type="spellStart"/>
        <w:r w:rsidRPr="00D8439D">
          <w:rPr>
            <w:rFonts w:ascii="Open Sans" w:eastAsia="Times New Roman" w:hAnsi="Open Sans" w:cs="Tahoma"/>
            <w:color w:val="29A5DC"/>
            <w:sz w:val="20"/>
            <w:szCs w:val="20"/>
            <w:u w:val="single"/>
            <w:lang w:eastAsia="ru-RU"/>
          </w:rPr>
          <w:t>Mb</w:t>
        </w:r>
        <w:proofErr w:type="spellEnd"/>
      </w:hyperlink>
      <w:r w:rsidRPr="00D843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D8439D" w:rsidRPr="00D8439D" w:rsidRDefault="00D8439D" w:rsidP="00D8439D">
      <w:pPr>
        <w:spacing w:before="150"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Информация </w:t>
      </w:r>
      <w:proofErr w:type="gramStart"/>
      <w:r w:rsidRPr="00D8439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D8439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- провайдеров хостинга (</w:t>
      </w:r>
      <w:hyperlink r:id="rId10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http://eais.rkn.gov.ru/toproviders/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);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- операторов связи (</w:t>
      </w:r>
      <w:hyperlink r:id="rId11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http://eais.rkn.gov.ru/tooperators/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).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Просмотр реестра</w:t>
      </w: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(</w:t>
      </w:r>
      <w:hyperlink r:id="rId12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http://eais.rkn.gov.ru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).</w:t>
      </w:r>
    </w:p>
    <w:p w:rsidR="00D8439D" w:rsidRPr="00D8439D" w:rsidRDefault="00D8439D" w:rsidP="00D8439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8439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Прием сообщений</w:t>
      </w:r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от граждан, организаций, органов государственной власти осуществляется на официальном ресурсе </w:t>
      </w:r>
      <w:proofErr w:type="spellStart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(</w:t>
      </w:r>
      <w:hyperlink r:id="rId13" w:history="1">
        <w:r w:rsidRPr="00D8439D">
          <w:rPr>
            <w:rFonts w:ascii="Open Sans" w:eastAsia="Times New Roman" w:hAnsi="Open Sans" w:cs="Times New Roman"/>
            <w:color w:val="29A5DC"/>
            <w:sz w:val="20"/>
            <w:szCs w:val="20"/>
            <w:u w:val="single"/>
            <w:lang w:eastAsia="ru-RU"/>
          </w:rPr>
          <w:t>http://eais.rkn.gov.ru/feedback/</w:t>
        </w:r>
      </w:hyperlink>
      <w:r w:rsidRPr="00D8439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).</w:t>
      </w:r>
    </w:p>
    <w:p w:rsidR="002B3A61" w:rsidRDefault="002B3A61"/>
    <w:sectPr w:rsidR="002B3A61" w:rsidSect="00D843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75"/>
    <w:rsid w:val="002B3A61"/>
    <w:rsid w:val="00A71575"/>
    <w:rsid w:val="00D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4842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docs/170.pdf" TargetMode="External"/><Relationship Id="rId13" Type="http://schemas.openxmlformats.org/officeDocument/2006/relationships/hyperlink" Target="http://eais.rkn.gov.ru/feed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n.gov.ru/docs/Prikaz_ot_18.05.2017_n_84-292-351-MMV-7-2-461S.pdf" TargetMode="External"/><Relationship Id="rId12" Type="http://schemas.openxmlformats.org/officeDocument/2006/relationships/hyperlink" Target="http://eais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is.rkn.gov.ru/docs/1101.pdf" TargetMode="External"/><Relationship Id="rId11" Type="http://schemas.openxmlformats.org/officeDocument/2006/relationships/hyperlink" Target="http://eais.rkn.gov.ru/tooperators/" TargetMode="External"/><Relationship Id="rId5" Type="http://schemas.openxmlformats.org/officeDocument/2006/relationships/hyperlink" Target="http://eais.rkn.gov.ru/docs/14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ais.rkn.gov.ru/toprovid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n.gov.ru/docs/Prikaz_ot_14.12.2017_n_249.t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2022-04-17T06:25:00Z</dcterms:created>
  <dcterms:modified xsi:type="dcterms:W3CDTF">2022-04-17T06:25:00Z</dcterms:modified>
</cp:coreProperties>
</file>